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Vanda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3,313,298.00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3,497,695.00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3,497,695.00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5.82 %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3,313,298.00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3,497,695.00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3,497,695.00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70"/>
        <w:gridCol w:w="8980"/>
        <w:gridCol w:w="155"/>
      </w:tblGrid>
      <w:tr>
        <w:trPr/>
        <w:tc>
          <w:tcPr>
            <w:tcW w:w="1070" w:type="dxa"/>
            <w:tcBorders/>
            <w:vAlign w:val="center"/>
          </w:tcPr>
          <w:p>
            <w:pPr>
              <w:pStyle w:val="TableContents"/>
              <w:bidi w:val="0"/>
              <w:spacing w:before="0" w:after="283"/>
              <w:jc w:val="left"/>
              <w:rPr/>
            </w:pPr>
            <w:r>
              <w:rPr/>
              <w:t>Item 1.</w:t>
            </w:r>
          </w:p>
        </w:tc>
        <w:tc>
          <w:tcPr>
            <w:tcW w:w="89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Name of issuer: </w:t>
            </w:r>
          </w:p>
          <w:p>
            <w:pPr>
              <w:pStyle w:val="TableContents"/>
              <w:bidi w:val="0"/>
              <w:spacing w:before="0" w:after="0"/>
              <w:jc w:val="left"/>
              <w:rPr/>
            </w:pPr>
            <w:r>
              <w:rPr/>
              <w:t>Vanda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2200 PENNSYLVANIA AVE NW, SUITE 300E, WASHINGTON, DISTRICT OF COLUMBIA 20037</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2.</w:t>
            </w:r>
          </w:p>
        </w:tc>
        <w:tc>
          <w:tcPr>
            <w:tcW w:w="89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(d)</w:t>
            </w:r>
          </w:p>
        </w:tc>
        <w:tc>
          <w:tcPr>
            <w:tcW w:w="89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(e)</w:t>
            </w:r>
          </w:p>
        </w:tc>
        <w:tc>
          <w:tcPr>
            <w:tcW w:w="89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3.</w:t>
            </w:r>
          </w:p>
        </w:tc>
        <w:tc>
          <w:tcPr>
            <w:tcW w:w="89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(d)</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(e)</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(f)</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(g)</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(h)</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(j)</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(k)</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913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4.</w:t>
            </w:r>
          </w:p>
        </w:tc>
        <w:tc>
          <w:tcPr>
            <w:tcW w:w="89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3,497,695</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5.82  %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- 3,313,298 AQR Capital Management Holdings, LLC - 3,313,298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- 3,497,695 AQR Capital Management Holdings, LLC - 3,497,695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5.</w:t>
            </w:r>
          </w:p>
        </w:tc>
        <w:tc>
          <w:tcPr>
            <w:tcW w:w="89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6.</w:t>
            </w:r>
          </w:p>
        </w:tc>
        <w:tc>
          <w:tcPr>
            <w:tcW w:w="89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7.</w:t>
            </w:r>
          </w:p>
        </w:tc>
        <w:tc>
          <w:tcPr>
            <w:tcW w:w="89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8.</w:t>
            </w:r>
          </w:p>
        </w:tc>
        <w:tc>
          <w:tcPr>
            <w:tcW w:w="89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9.</w:t>
            </w:r>
          </w:p>
        </w:tc>
        <w:tc>
          <w:tcPr>
            <w:tcW w:w="89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1031</Words>
  <Characters>5406</Characters>
  <CharactersWithSpaces>6406</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